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2AC" w:rsidRDefault="00670346" w:rsidP="00B511D6">
      <w:pPr>
        <w:tabs>
          <w:tab w:val="left" w:pos="3686"/>
          <w:tab w:val="left" w:pos="3828"/>
        </w:tabs>
        <w:spacing w:after="120" w:line="240" w:lineRule="auto"/>
        <w:jc w:val="center"/>
        <w:rPr>
          <w:b/>
          <w:bCs/>
          <w:color w:val="000000"/>
          <w:sz w:val="56"/>
          <w:szCs w:val="56"/>
        </w:rPr>
      </w:pPr>
      <w:r>
        <w:rPr>
          <w:b/>
          <w:bCs/>
          <w:noProof/>
          <w:lang w:val="en-US" w:eastAsia="en-US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-284657</wp:posOffset>
            </wp:positionH>
            <wp:positionV relativeFrom="paragraph">
              <wp:posOffset>553306</wp:posOffset>
            </wp:positionV>
            <wp:extent cx="1777913" cy="2328530"/>
            <wp:effectExtent l="0" t="0" r="0" b="0"/>
            <wp:wrapNone/>
            <wp:docPr id="2" name="Image 1" descr="UniversitÃ© Mohamed Khider de Biskra (UM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UniversitÃ© Mohamed Khider de Biskra (UMKB)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7913" cy="2328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r w:rsidR="003B791D" w:rsidRPr="003B791D">
        <w:rPr>
          <w:sz w:val="52"/>
          <w:szCs w:val="5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021.5pt;height:53.25pt" fillcolor="black [3213]" strokecolor="black [3213]">
            <v:shadow color="#868686"/>
            <v:textpath style="font-family:&quot;Arial Unicode MS&quot;;font-size:14pt;v-text-kern:t" trim="t" fitpath="t" string="Université Mohamed Kheider de Biskra&#10;Faculté des sciences exactes et des sciences de la nature et de la vie&#10;Département des sciences agronomique&#10;"/>
          </v:shape>
        </w:pict>
      </w:r>
      <w:bookmarkEnd w:id="0"/>
    </w:p>
    <w:p w:rsidR="001542AC" w:rsidRDefault="003B791D" w:rsidP="003B791D">
      <w:pPr>
        <w:tabs>
          <w:tab w:val="left" w:pos="3686"/>
          <w:tab w:val="left" w:pos="5460"/>
          <w:tab w:val="center" w:pos="14954"/>
        </w:tabs>
        <w:spacing w:after="0" w:line="240" w:lineRule="auto"/>
        <w:jc w:val="center"/>
        <w:rPr>
          <w:b/>
          <w:bCs/>
          <w:color w:val="000000"/>
          <w:sz w:val="56"/>
          <w:szCs w:val="56"/>
        </w:rPr>
      </w:pPr>
      <w:r>
        <w:rPr>
          <w:sz w:val="32"/>
          <w:szCs w:val="32"/>
        </w:rPr>
        <w:pict>
          <v:shape id="_x0000_i1067" type="#_x0000_t136" style="width:760.5pt;height:37.5pt" fillcolor="black [3213]" strokecolor="#00b050">
            <v:shadow on="t" opacity="52429f"/>
            <v:textpath style="font-family:&quot;Arial Black&quot;;font-style:italic;v-text-kern:t" trim="t" fitpath="t" string="Laboratoire Promotion de l’Innovation en Agriculture dans les Régions Arides (PIARA) Organise"/>
          </v:shape>
        </w:pict>
      </w:r>
    </w:p>
    <w:p w:rsidR="007E76CC" w:rsidRDefault="00B511D6" w:rsidP="003B791D">
      <w:pPr>
        <w:tabs>
          <w:tab w:val="left" w:pos="3686"/>
          <w:tab w:val="left" w:pos="5460"/>
          <w:tab w:val="center" w:pos="14954"/>
        </w:tabs>
        <w:spacing w:after="0" w:line="240" w:lineRule="auto"/>
        <w:jc w:val="center"/>
        <w:rPr>
          <w:b/>
          <w:bCs/>
          <w:color w:val="000000"/>
          <w:sz w:val="56"/>
          <w:szCs w:val="56"/>
        </w:rPr>
      </w:pPr>
      <w:r>
        <w:t xml:space="preserve">                      </w:t>
      </w:r>
      <w:r w:rsidR="002319CA">
        <w:t xml:space="preserve">                                                      </w:t>
      </w:r>
      <w:r>
        <w:t xml:space="preserve">  </w:t>
      </w:r>
      <w:r w:rsidR="00C91474"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7" type="#_x0000_t156" style="width:1021.5pt;height:99pt" fillcolor="red" strokecolor="red">
            <v:fill color2="#099"/>
            <v:shadow on="t" color="silver" opacity="52429f" offset="3pt,3pt"/>
            <v:textpath style="font-family:&quot;Times New Roman&quot;;v-text-kern:t" trim="t" fitpath="t" xscale="f" string="séminaire national : Retombées de l’intensification de l’agriculture sur la sécurité alimentaire, la santé humaine et les bioressources"/>
          </v:shape>
        </w:pict>
      </w:r>
      <w:r>
        <w:t xml:space="preserve">                                      </w:t>
      </w:r>
      <w:r w:rsidR="002319CA">
        <w:t xml:space="preserve">       </w:t>
      </w:r>
      <w:r>
        <w:t xml:space="preserve">        </w:t>
      </w:r>
      <w:r>
        <w:rPr>
          <w:noProof/>
          <w:lang w:val="en-US" w:eastAsia="en-US"/>
        </w:rPr>
        <w:drawing>
          <wp:inline distT="0" distB="0" distL="0" distR="0" wp14:anchorId="4DCD9F03" wp14:editId="645A1B64">
            <wp:extent cx="1679944" cy="1627861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9944" cy="16278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</w:t>
      </w:r>
    </w:p>
    <w:p w:rsidR="003650FA" w:rsidRPr="009C4797" w:rsidRDefault="00681812" w:rsidP="009C4797">
      <w:pPr>
        <w:tabs>
          <w:tab w:val="left" w:pos="3686"/>
          <w:tab w:val="left" w:pos="5460"/>
          <w:tab w:val="center" w:pos="14954"/>
        </w:tabs>
        <w:spacing w:after="0" w:line="240" w:lineRule="auto"/>
        <w:jc w:val="center"/>
        <w:rPr>
          <w:b/>
          <w:bCs/>
          <w:color w:val="000000"/>
          <w:sz w:val="56"/>
          <w:szCs w:val="56"/>
        </w:rPr>
      </w:pPr>
      <w:r w:rsidRPr="00FE66E5">
        <w:rPr>
          <w:b/>
          <w:bCs/>
          <w:color w:val="000000"/>
          <w:sz w:val="56"/>
          <w:szCs w:val="56"/>
        </w:rPr>
        <w:t>Biskra</w:t>
      </w:r>
      <w:r w:rsidR="007E1DE3">
        <w:rPr>
          <w:b/>
          <w:bCs/>
          <w:color w:val="000000"/>
          <w:sz w:val="56"/>
          <w:szCs w:val="56"/>
        </w:rPr>
        <w:t>,</w:t>
      </w:r>
      <w:r w:rsidRPr="00FE66E5">
        <w:rPr>
          <w:b/>
          <w:bCs/>
          <w:color w:val="000000"/>
          <w:sz w:val="56"/>
          <w:szCs w:val="56"/>
        </w:rPr>
        <w:t xml:space="preserve"> </w:t>
      </w:r>
      <w:r w:rsidR="009C4797" w:rsidRPr="009C4797">
        <w:rPr>
          <w:b/>
          <w:bCs/>
          <w:color w:val="000000"/>
          <w:sz w:val="56"/>
          <w:szCs w:val="56"/>
        </w:rPr>
        <w:t>13 novembre 2024</w:t>
      </w:r>
    </w:p>
    <w:sectPr w:rsidR="003650FA" w:rsidRPr="009C4797" w:rsidSect="00CB0E59">
      <w:pgSz w:w="31185" w:h="6237" w:orient="landscape" w:code="9"/>
      <w:pgMar w:top="284" w:right="425" w:bottom="14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474" w:rsidRDefault="00C91474">
      <w:pPr>
        <w:spacing w:after="0" w:line="240" w:lineRule="auto"/>
      </w:pPr>
      <w:r>
        <w:separator/>
      </w:r>
    </w:p>
  </w:endnote>
  <w:endnote w:type="continuationSeparator" w:id="0">
    <w:p w:rsidR="00C91474" w:rsidRDefault="00C91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474" w:rsidRDefault="00C91474">
      <w:pPr>
        <w:spacing w:after="0" w:line="240" w:lineRule="auto"/>
      </w:pPr>
      <w:r>
        <w:separator/>
      </w:r>
    </w:p>
  </w:footnote>
  <w:footnote w:type="continuationSeparator" w:id="0">
    <w:p w:rsidR="00C91474" w:rsidRDefault="00C914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50FA"/>
    <w:rsid w:val="000A788B"/>
    <w:rsid w:val="000C6B6C"/>
    <w:rsid w:val="000D7C66"/>
    <w:rsid w:val="001542AC"/>
    <w:rsid w:val="001659AE"/>
    <w:rsid w:val="001B62DF"/>
    <w:rsid w:val="001F05FF"/>
    <w:rsid w:val="002319CA"/>
    <w:rsid w:val="002C2C28"/>
    <w:rsid w:val="003650FA"/>
    <w:rsid w:val="003662E3"/>
    <w:rsid w:val="00395975"/>
    <w:rsid w:val="003A4ABF"/>
    <w:rsid w:val="003B791D"/>
    <w:rsid w:val="004267C7"/>
    <w:rsid w:val="004301DE"/>
    <w:rsid w:val="00445B69"/>
    <w:rsid w:val="00465786"/>
    <w:rsid w:val="0049642E"/>
    <w:rsid w:val="00550851"/>
    <w:rsid w:val="00570E49"/>
    <w:rsid w:val="00583300"/>
    <w:rsid w:val="005D292E"/>
    <w:rsid w:val="0063679C"/>
    <w:rsid w:val="00670346"/>
    <w:rsid w:val="00681812"/>
    <w:rsid w:val="006C2C2C"/>
    <w:rsid w:val="0077099D"/>
    <w:rsid w:val="007E1DE3"/>
    <w:rsid w:val="007E76CC"/>
    <w:rsid w:val="009A4C6C"/>
    <w:rsid w:val="009C4797"/>
    <w:rsid w:val="00B511D6"/>
    <w:rsid w:val="00C2796A"/>
    <w:rsid w:val="00C503EB"/>
    <w:rsid w:val="00C91474"/>
    <w:rsid w:val="00CB0E59"/>
    <w:rsid w:val="00CF11E1"/>
    <w:rsid w:val="00D60F06"/>
    <w:rsid w:val="00DD626E"/>
    <w:rsid w:val="00E25489"/>
    <w:rsid w:val="00E96779"/>
    <w:rsid w:val="00EC1569"/>
    <w:rsid w:val="00F100D2"/>
    <w:rsid w:val="00FE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9D9802C-5DE8-484A-A9D5-3CC4999D0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50FA"/>
    <w:pPr>
      <w:spacing w:after="200" w:line="276" w:lineRule="auto"/>
    </w:pPr>
    <w:rPr>
      <w:rFonts w:eastAsia="Times New Roman" w:cs="Times New Roman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54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42A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LENOVO</cp:lastModifiedBy>
  <cp:revision>9</cp:revision>
  <cp:lastPrinted>2018-06-17T12:13:00Z</cp:lastPrinted>
  <dcterms:created xsi:type="dcterms:W3CDTF">2018-06-17T11:43:00Z</dcterms:created>
  <dcterms:modified xsi:type="dcterms:W3CDTF">2024-11-10T18:30:00Z</dcterms:modified>
</cp:coreProperties>
</file>